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2869BE" w:rsidRPr="00B02E26" w:rsidP="00A10E96">
      <w:pPr>
        <w:bidi/>
        <w:spacing w:after="0" w:line="360" w:lineRule="auto"/>
        <w:jc w:val="center"/>
        <w:rPr>
          <w:rFonts w:ascii="Times New Roman" w:eastAsia="Times New Roman" w:hAnsi="Times New Roman" w:cs="David"/>
          <w:bCs/>
          <w:sz w:val="24"/>
          <w:szCs w:val="24"/>
          <w:rtl/>
          <w:lang w:eastAsia="he-IL"/>
        </w:rPr>
      </w:pPr>
      <w:r w:rsidRPr="00B02E26">
        <w:rPr>
          <w:rFonts w:ascii="Times New Roman" w:eastAsia="Times New Roman" w:hAnsi="Times New Roman" w:cs="David" w:hint="cs"/>
          <w:bCs/>
          <w:sz w:val="24"/>
          <w:szCs w:val="24"/>
          <w:rtl/>
          <w:lang w:val="ar" w:eastAsia="he-IL"/>
        </w:rPr>
        <w:t>وزارة العدل</w:t>
      </w:r>
    </w:p>
    <w:p w:rsidR="00C772A4" w:rsidRPr="00F4122A" w:rsidP="00140ED8">
      <w:pPr>
        <w:pStyle w:val="NoSpacing"/>
        <w:keepNext/>
        <w:keepLines/>
        <w:bidi/>
        <w:jc w:val="center"/>
        <w:outlineLvl w:val="0"/>
        <w:rPr>
          <w:rFonts w:ascii="Times New Roman" w:eastAsia="Times New Roman" w:hAnsi="Times New Roman" w:cs="David"/>
          <w:b/>
          <w:bCs/>
          <w:sz w:val="28"/>
          <w:szCs w:val="28"/>
          <w:u w:val="single"/>
          <w:rtl/>
        </w:rPr>
      </w:pPr>
      <w:r w:rsidRPr="00C772A4">
        <w:rPr>
          <w:rFonts w:ascii="Times New Roman" w:eastAsia="Times New Roman" w:hAnsi="Times New Roman" w:cs="David"/>
          <w:b/>
          <w:bCs/>
          <w:sz w:val="28"/>
          <w:szCs w:val="28"/>
          <w:u w:val="single"/>
          <w:rtl/>
          <w:lang w:val="ar"/>
        </w:rPr>
        <w:t>مناقصة علنية رقم 23 - 94 لتزويد، تركيب وصيانة منظومات حماية تكنولوجية، بيت هدار دفنة لصالح وزارة العدل.</w:t>
      </w:r>
    </w:p>
    <w:p w:rsidR="00C772A4" w:rsidP="00C772A4">
      <w:pPr>
        <w:keepNext/>
        <w:keepLines/>
        <w:spacing w:after="0" w:line="360" w:lineRule="auto"/>
        <w:jc w:val="both"/>
        <w:rPr>
          <w:rFonts w:ascii="David" w:eastAsia="Times New Roman" w:hAnsi="David" w:cs="David"/>
          <w:color w:val="000000"/>
          <w:sz w:val="24"/>
          <w:szCs w:val="24"/>
          <w:rtl/>
          <w:lang w:eastAsia="he-IL"/>
        </w:rPr>
      </w:pPr>
    </w:p>
    <w:p w:rsidR="00C772A4" w:rsidP="00A93B9C">
      <w:pPr>
        <w:keepNext/>
        <w:keepLines/>
        <w:bidi/>
        <w:spacing w:after="160" w:line="360" w:lineRule="auto"/>
        <w:contextualSpacing/>
        <w:jc w:val="both"/>
        <w:rPr>
          <w:rFonts w:ascii="David" w:eastAsia="Times New Roman" w:hAnsi="David" w:cs="David"/>
          <w:color w:val="000000"/>
          <w:sz w:val="24"/>
          <w:szCs w:val="24"/>
          <w:rtl/>
          <w:lang w:eastAsia="he-IL"/>
        </w:rPr>
      </w:pPr>
      <w:r w:rsidRPr="00C772A4">
        <w:rPr>
          <w:rFonts w:ascii="David" w:eastAsia="Times New Roman" w:hAnsi="David" w:cs="David"/>
          <w:color w:val="000000"/>
          <w:sz w:val="24"/>
          <w:szCs w:val="24"/>
          <w:rtl/>
          <w:lang w:val="ar" w:eastAsia="he-IL"/>
        </w:rPr>
        <w:t>تدعو وزارة العدل مقدمي عروض إلى تقديم عروض في إطار مناقصة علنية رقم 23 - 94 - لشراء، تركيب وصيانة  منظومات حماية تكنولوجية، بيت هدار دفنة لصالح وزارة العدل.</w:t>
      </w:r>
    </w:p>
    <w:p w:rsidR="00C772A4" w:rsidRPr="00C772A4" w:rsidP="00C772A4">
      <w:pPr>
        <w:keepNext/>
        <w:keepLines/>
        <w:bidi/>
        <w:spacing w:after="160" w:line="360" w:lineRule="auto"/>
        <w:contextualSpacing/>
        <w:jc w:val="both"/>
        <w:rPr>
          <w:rFonts w:ascii="David" w:eastAsia="Times New Roman" w:hAnsi="David" w:cs="David"/>
          <w:color w:val="000000"/>
          <w:sz w:val="24"/>
          <w:szCs w:val="24"/>
          <w:lang w:eastAsia="he-IL"/>
        </w:rPr>
      </w:pPr>
      <w:r w:rsidRPr="00C772A4">
        <w:rPr>
          <w:rFonts w:ascii="David" w:eastAsia="Times New Roman" w:hAnsi="David" w:cs="David"/>
          <w:color w:val="000000"/>
          <w:sz w:val="24"/>
          <w:szCs w:val="24"/>
          <w:rtl/>
          <w:lang w:val="ar" w:eastAsia="he-IL"/>
        </w:rPr>
        <w:t>يوضح بأن المشروع هو من نوع turn key. لذلك فإن عرض السعر هو لتزويد، تركيب وصيانة كل ما هو مطلوب في المخطط التقني وحتى تفعيل كامل للمنظومة وفقًا للمتطلبات. يكون المزود مسؤولًا عن العمل وعن التركيب من البداية إلى النهاية أمام الوزارة.</w:t>
      </w:r>
    </w:p>
    <w:p w:rsidR="00F4122A" w:rsidP="00DF13C4">
      <w:pPr>
        <w:keepNext/>
        <w:keepLines/>
        <w:bidi/>
        <w:spacing w:after="160" w:line="360" w:lineRule="auto"/>
        <w:contextualSpacing/>
        <w:jc w:val="both"/>
        <w:rPr>
          <w:rFonts w:ascii="David" w:eastAsia="Times New Roman" w:hAnsi="David" w:cs="David"/>
          <w:b/>
          <w:bCs/>
          <w:color w:val="000000"/>
          <w:sz w:val="24"/>
          <w:szCs w:val="24"/>
          <w:rtl/>
          <w:lang w:eastAsia="he-IL"/>
        </w:rPr>
      </w:pPr>
      <w:r w:rsidRPr="00A93B9C">
        <w:rPr>
          <w:rFonts w:ascii="David" w:eastAsia="Times New Roman" w:hAnsi="David" w:cs="David" w:hint="cs"/>
          <w:b/>
          <w:bCs/>
          <w:color w:val="000000"/>
          <w:sz w:val="24"/>
          <w:szCs w:val="24"/>
          <w:rtl/>
          <w:lang w:val="ar" w:eastAsia="he-IL"/>
        </w:rPr>
        <w:t xml:space="preserve">يجدر التأكيد بأن قسمًا من التفاصيل المطلوبة يتم اكتسابها من خلال مناقصات رئيسية. القطع الموضوعية ذات الصلة مشار إليها في استمارة عرض السعر (ملف اكسل). في كل حال من الأحوال يكون المزود الفائز مسؤولًا عن كافة القطع بغذ النظر عن المصدر الذي تم الشراء منه (سوق / مناقصة رئيسية - المحاسب العام) بما في ذلك تنفيذ التنسيق والتكامل للمنظومات والوسائل التي سوف يتم اكتسابها من خلال مناقصات المحاسب العام وفقًا لمستندات محتويات العمل. </w:t>
      </w:r>
    </w:p>
    <w:p w:rsidR="00DF13C4" w:rsidRPr="00DF13C4" w:rsidP="00DF13C4">
      <w:pPr>
        <w:keepNext/>
        <w:keepLines/>
        <w:spacing w:after="160" w:line="360" w:lineRule="auto"/>
        <w:contextualSpacing/>
        <w:jc w:val="both"/>
        <w:rPr>
          <w:rFonts w:ascii="David" w:eastAsia="Times New Roman" w:hAnsi="David" w:cs="David"/>
          <w:b/>
          <w:bCs/>
          <w:color w:val="000000"/>
          <w:sz w:val="24"/>
          <w:szCs w:val="24"/>
          <w:rtl/>
          <w:lang w:eastAsia="he-IL"/>
        </w:rPr>
      </w:pPr>
    </w:p>
    <w:p w:rsidR="002869BE" w:rsidRPr="00677644" w:rsidP="00A93B9C">
      <w:pPr>
        <w:bidi/>
        <w:spacing w:before="120" w:after="120" w:line="360" w:lineRule="auto"/>
        <w:jc w:val="both"/>
        <w:rPr>
          <w:rFonts w:ascii="David" w:eastAsia="Times New Roman" w:hAnsi="David" w:cs="David"/>
          <w:b/>
          <w:bCs/>
          <w:sz w:val="24"/>
          <w:szCs w:val="24"/>
          <w:rtl/>
          <w:lang w:eastAsia="he-IL"/>
        </w:rPr>
      </w:pPr>
      <w:r w:rsidRPr="00677644">
        <w:rPr>
          <w:rFonts w:ascii="David" w:eastAsia="Times New Roman" w:hAnsi="David" w:cs="David"/>
          <w:b/>
          <w:bCs/>
          <w:sz w:val="24"/>
          <w:szCs w:val="24"/>
          <w:rtl/>
          <w:lang w:val="ar" w:eastAsia="he-IL"/>
        </w:rPr>
        <w:t>الـ</w:t>
      </w:r>
      <w:r w:rsidRPr="00677644">
        <w:rPr>
          <w:rFonts w:ascii="David" w:eastAsia="Times New Roman" w:hAnsi="David" w:cs="David"/>
          <w:b/>
          <w:bCs/>
          <w:color w:val="000000"/>
          <w:sz w:val="24"/>
          <w:szCs w:val="24"/>
          <w:rtl/>
          <w:lang w:val="ar" w:eastAsia="he-IL"/>
        </w:rPr>
        <w:t>موعد الأخير لتقديم عروض هو التاريخ الموافق 04/02/2024، حتى الساعة 12:00 ظهرًا.</w:t>
      </w:r>
      <w:r w:rsidRPr="00677644">
        <w:rPr>
          <w:rFonts w:ascii="David" w:eastAsia="Times New Roman" w:hAnsi="David" w:cs="David"/>
          <w:color w:val="000000"/>
          <w:sz w:val="24"/>
          <w:szCs w:val="24"/>
          <w:rtl/>
          <w:lang w:val="ar" w:eastAsia="he-IL"/>
        </w:rPr>
        <w:t xml:space="preserve"> بقية المواعيد مفصلة في مستندات المناقصة.</w:t>
      </w:r>
    </w:p>
    <w:p w:rsidR="002869BE" w:rsidRPr="00677644" w:rsidP="00677644">
      <w:pPr>
        <w:bidi/>
        <w:spacing w:before="120" w:after="120" w:line="360" w:lineRule="auto"/>
        <w:jc w:val="both"/>
        <w:rPr>
          <w:rFonts w:ascii="David" w:eastAsia="Times New Roman" w:hAnsi="David" w:cs="David"/>
          <w:b/>
          <w:bCs/>
          <w:sz w:val="24"/>
          <w:szCs w:val="24"/>
          <w:rtl/>
          <w:lang w:eastAsia="he-IL"/>
        </w:rPr>
      </w:pPr>
      <w:r w:rsidRPr="00677644">
        <w:rPr>
          <w:rFonts w:ascii="David" w:eastAsia="Times New Roman" w:hAnsi="David" w:cs="David"/>
          <w:b/>
          <w:bCs/>
          <w:sz w:val="24"/>
          <w:szCs w:val="24"/>
          <w:rtl/>
          <w:lang w:val="ar" w:eastAsia="he-IL"/>
        </w:rPr>
        <w:t xml:space="preserve"> * تحتفظ الوزارة لنفسها بالحق في تغيير المواعيد التي تم تفصيلها في مستندات المناقصة، حسب تقديرها الحصري.</w:t>
      </w:r>
    </w:p>
    <w:p w:rsidR="002869BE" w:rsidRPr="00677644" w:rsidP="00140ED8">
      <w:pPr>
        <w:numPr>
          <w:ilvl w:val="0"/>
          <w:numId w:val="1"/>
        </w:numPr>
        <w:bidi/>
        <w:spacing w:before="120" w:after="120" w:line="360" w:lineRule="auto"/>
        <w:jc w:val="both"/>
        <w:outlineLvl w:val="1"/>
        <w:rPr>
          <w:rFonts w:ascii="David" w:eastAsia="Times New Roman" w:hAnsi="David" w:cs="David"/>
          <w:color w:val="000000"/>
          <w:sz w:val="24"/>
          <w:szCs w:val="24"/>
          <w:lang w:eastAsia="he-IL"/>
        </w:rPr>
      </w:pPr>
      <w:r w:rsidRPr="00677644">
        <w:rPr>
          <w:rFonts w:ascii="David" w:eastAsia="Times New Roman" w:hAnsi="David" w:cs="David"/>
          <w:b/>
          <w:bCs/>
          <w:sz w:val="24"/>
          <w:szCs w:val="24"/>
          <w:rtl/>
          <w:lang w:val="ar" w:eastAsia="he-IL"/>
        </w:rPr>
        <w:t>تسليم العروض</w:t>
      </w:r>
    </w:p>
    <w:p w:rsidR="002869BE" w:rsidRPr="00677644" w:rsidP="00677644">
      <w:pPr>
        <w:bidi/>
        <w:spacing w:before="120" w:after="120" w:line="360" w:lineRule="auto"/>
        <w:ind w:left="360"/>
        <w:jc w:val="both"/>
        <w:rPr>
          <w:rFonts w:ascii="David" w:eastAsia="Times New Roman" w:hAnsi="David" w:cs="David"/>
          <w:color w:val="000000"/>
          <w:sz w:val="24"/>
          <w:szCs w:val="24"/>
          <w:rtl/>
          <w:lang w:eastAsia="he-IL"/>
        </w:rPr>
      </w:pPr>
      <w:r w:rsidRPr="00677644">
        <w:rPr>
          <w:rFonts w:ascii="David" w:eastAsia="Times New Roman" w:hAnsi="David" w:cs="David"/>
          <w:color w:val="000000"/>
          <w:sz w:val="24"/>
          <w:szCs w:val="24"/>
          <w:rtl/>
          <w:lang w:val="ar"/>
        </w:rPr>
        <w:t>ينبغي وصع العروض في</w:t>
      </w:r>
      <w:r w:rsidRPr="00677644">
        <w:rPr>
          <w:rFonts w:ascii="David" w:eastAsia="Times New Roman" w:hAnsi="David" w:cs="David"/>
          <w:sz w:val="24"/>
          <w:szCs w:val="24"/>
          <w:rtl/>
          <w:lang w:val="ar" w:eastAsia="he-IL"/>
        </w:rPr>
        <w:t xml:space="preserve"> صندوق المناقصات، في مقر وزارة </w:t>
      </w:r>
      <w:r w:rsidRPr="00677644">
        <w:rPr>
          <w:rFonts w:ascii="David" w:eastAsia="Times New Roman" w:hAnsi="David" w:cs="David"/>
          <w:color w:val="000000"/>
          <w:sz w:val="24"/>
          <w:szCs w:val="24"/>
          <w:rtl/>
          <w:lang w:val="ar"/>
        </w:rPr>
        <w:t xml:space="preserve">العدل </w:t>
      </w:r>
      <w:r w:rsidRPr="00677644">
        <w:rPr>
          <w:rFonts w:ascii="David" w:eastAsia="Times New Roman" w:hAnsi="David" w:cs="David"/>
          <w:sz w:val="24"/>
          <w:szCs w:val="24"/>
          <w:rtl/>
          <w:lang w:val="ar" w:eastAsia="he-IL"/>
        </w:rPr>
        <w:t xml:space="preserve"> في الغرفة 40</w:t>
      </w:r>
      <w:r w:rsidRPr="00677644">
        <w:rPr>
          <w:rFonts w:ascii="David" w:eastAsia="Times New Roman" w:hAnsi="David" w:cs="David"/>
          <w:color w:val="000000"/>
          <w:sz w:val="24"/>
          <w:szCs w:val="24"/>
          <w:rtl/>
          <w:lang w:val="ar"/>
        </w:rPr>
        <w:t xml:space="preserve">، الطابق 3، شارع هميلخ دافيد 20، أورشليم القدس. يتم إدخال العروض بشكل شخصي إلى داخل صندوق المناقصات التابع لوزارة العدل حتى الموعد الاخير </w:t>
      </w:r>
      <w:r w:rsidRPr="00677644">
        <w:rPr>
          <w:rFonts w:ascii="David" w:eastAsia="Times New Roman" w:hAnsi="David" w:cs="David"/>
          <w:sz w:val="24"/>
          <w:szCs w:val="24"/>
          <w:rtl/>
          <w:lang w:val="ar"/>
        </w:rPr>
        <w:t xml:space="preserve"> لتقديم العروض</w:t>
      </w:r>
      <w:r w:rsidRPr="00677644">
        <w:rPr>
          <w:rFonts w:ascii="David" w:eastAsia="Times New Roman" w:hAnsi="David" w:cs="David"/>
          <w:color w:val="000000"/>
          <w:sz w:val="24"/>
          <w:szCs w:val="24"/>
          <w:rtl/>
          <w:lang w:val="ar"/>
        </w:rPr>
        <w:t xml:space="preserve">. للتعليمات الكاملة بشأن كيفية تسليم العروض يجب الاطلاع على مستندات المناقصة. </w:t>
      </w:r>
    </w:p>
    <w:p w:rsidR="002869BE" w:rsidRPr="00677644" w:rsidP="00140ED8">
      <w:pPr>
        <w:numPr>
          <w:ilvl w:val="0"/>
          <w:numId w:val="1"/>
        </w:numPr>
        <w:bidi/>
        <w:spacing w:before="120" w:after="120" w:line="360" w:lineRule="auto"/>
        <w:jc w:val="both"/>
        <w:outlineLvl w:val="1"/>
        <w:rPr>
          <w:rFonts w:ascii="David" w:eastAsia="Times New Roman" w:hAnsi="David" w:cs="David"/>
          <w:sz w:val="24"/>
          <w:szCs w:val="24"/>
          <w:lang w:eastAsia="he-IL"/>
        </w:rPr>
      </w:pPr>
      <w:r w:rsidRPr="00677644">
        <w:rPr>
          <w:rFonts w:ascii="David" w:eastAsia="Times New Roman" w:hAnsi="David" w:cs="David"/>
          <w:b/>
          <w:bCs/>
          <w:sz w:val="24"/>
          <w:szCs w:val="24"/>
          <w:rtl/>
          <w:lang w:val="ar" w:eastAsia="he-IL"/>
        </w:rPr>
        <w:t>فترة التعاقد</w:t>
      </w:r>
    </w:p>
    <w:p w:rsidR="00A93B9C" w:rsidRPr="00A93B9C" w:rsidP="00A93B9C">
      <w:pPr>
        <w:bidi/>
        <w:spacing w:before="120" w:after="120" w:line="360" w:lineRule="auto"/>
        <w:ind w:left="360"/>
        <w:jc w:val="both"/>
        <w:outlineLvl w:val="1"/>
        <w:rPr>
          <w:rFonts w:ascii="David" w:eastAsia="Times New Roman" w:hAnsi="David" w:cs="David"/>
          <w:color w:val="000000"/>
          <w:sz w:val="24"/>
          <w:szCs w:val="24"/>
        </w:rPr>
      </w:pPr>
      <w:bookmarkStart w:id="0" w:name="_Ref38455809"/>
      <w:r w:rsidRPr="00A93B9C">
        <w:rPr>
          <w:rFonts w:ascii="David" w:eastAsia="Times New Roman" w:hAnsi="David" w:cs="David"/>
          <w:color w:val="000000"/>
          <w:sz w:val="24"/>
          <w:szCs w:val="24"/>
          <w:rtl/>
          <w:lang w:val="ar"/>
        </w:rPr>
        <w:t xml:space="preserve">فترة التعاقد الأولى هي لمدة سنتين (2 سنة). للوزارة موجود الحق في تمديد فترة التعاقد إلى ما يصل إلى خمس (5) فترات إضافية لمدة تصل إلى سنة واحدة (1) في كل مرة، وفي المجموع الكلي لا يتم تمديد فترة التعاقد أكثر من سبع (7) سنوات. </w:t>
      </w:r>
    </w:p>
    <w:p w:rsidR="00493CBD" w:rsidRPr="00677644" w:rsidP="00140ED8">
      <w:pPr>
        <w:numPr>
          <w:ilvl w:val="0"/>
          <w:numId w:val="1"/>
        </w:numPr>
        <w:bidi/>
        <w:spacing w:before="120" w:after="120" w:line="360" w:lineRule="auto"/>
        <w:jc w:val="both"/>
        <w:outlineLvl w:val="1"/>
        <w:rPr>
          <w:rFonts w:ascii="David" w:eastAsia="Times New Roman" w:hAnsi="David" w:cs="David"/>
          <w:b/>
          <w:bCs/>
          <w:sz w:val="24"/>
          <w:szCs w:val="24"/>
          <w:lang w:eastAsia="he-IL"/>
        </w:rPr>
      </w:pPr>
      <w:r w:rsidRPr="00677644">
        <w:rPr>
          <w:rFonts w:ascii="David" w:eastAsia="Times New Roman" w:hAnsi="David" w:cs="David"/>
          <w:b/>
          <w:bCs/>
          <w:sz w:val="24"/>
          <w:szCs w:val="24"/>
          <w:rtl/>
          <w:lang w:val="ar" w:eastAsia="he-IL"/>
        </w:rPr>
        <w:t>اجتماع مزودين</w:t>
      </w:r>
      <w:bookmarkEnd w:id="0"/>
    </w:p>
    <w:p w:rsidR="00D65CBB" w:rsidRPr="00D65CBB" w:rsidP="00D65CBB">
      <w:pPr>
        <w:numPr>
          <w:ilvl w:val="1"/>
          <w:numId w:val="10"/>
        </w:numPr>
        <w:bidi/>
        <w:spacing w:before="120" w:after="120" w:line="360" w:lineRule="auto"/>
        <w:jc w:val="both"/>
        <w:rPr>
          <w:rFonts w:ascii="David" w:hAnsi="David" w:cs="David"/>
          <w:b/>
          <w:bCs/>
          <w:sz w:val="24"/>
          <w:szCs w:val="24"/>
        </w:rPr>
      </w:pPr>
      <w:r w:rsidRPr="00677644">
        <w:rPr>
          <w:rFonts w:ascii="David" w:hAnsi="David" w:cs="David"/>
          <w:sz w:val="24"/>
          <w:szCs w:val="24"/>
          <w:rtl/>
          <w:lang w:val="ar"/>
        </w:rPr>
        <w:t xml:space="preserve">سوف يتم تنظيم اجتماع مزودين في التاريخ الموافق </w:t>
      </w:r>
      <w:r>
        <w:rPr>
          <w:rFonts w:ascii="David" w:hAnsi="David" w:cs="David" w:hint="cs"/>
          <w:b/>
          <w:bCs/>
          <w:sz w:val="24"/>
          <w:szCs w:val="24"/>
          <w:u w:val="single"/>
          <w:rtl/>
          <w:lang w:val="ar"/>
        </w:rPr>
        <w:t>04.01.2024 عند الساعة 10:00 صباحًا الاجتماع هو إلزامي.</w:t>
      </w:r>
    </w:p>
    <w:p w:rsidR="00D65CBB" w:rsidRPr="00D65CBB" w:rsidP="00D65CBB">
      <w:pPr>
        <w:bidi/>
        <w:spacing w:before="120" w:after="120" w:line="360" w:lineRule="auto"/>
        <w:ind w:left="785"/>
        <w:jc w:val="both"/>
        <w:rPr>
          <w:rFonts w:ascii="David" w:eastAsia="Times New Roman" w:hAnsi="David" w:cs="David"/>
          <w:color w:val="000000"/>
          <w:sz w:val="24"/>
          <w:szCs w:val="24"/>
          <w:rtl/>
        </w:rPr>
      </w:pPr>
      <w:r w:rsidRPr="00D65CBB">
        <w:rPr>
          <w:rFonts w:ascii="David" w:eastAsia="Times New Roman" w:hAnsi="David" w:cs="David"/>
          <w:color w:val="000000"/>
          <w:sz w:val="24"/>
          <w:szCs w:val="24"/>
          <w:rtl/>
          <w:lang w:val="ar"/>
        </w:rPr>
        <w:t>كذلك، سوف يتم تنظيم الاجتماع في مكاتب وزارة العدل في مبنى بيت هدار دفنة تل أبيب.</w:t>
      </w:r>
    </w:p>
    <w:p w:rsidR="00427C4A" w:rsidRPr="00677644" w:rsidP="00DF13C4">
      <w:pPr>
        <w:bidi/>
        <w:spacing w:before="120" w:after="120" w:line="360" w:lineRule="auto"/>
        <w:ind w:left="785"/>
        <w:jc w:val="both"/>
        <w:rPr>
          <w:rFonts w:ascii="David" w:hAnsi="David" w:cs="David"/>
          <w:sz w:val="24"/>
          <w:szCs w:val="24"/>
        </w:rPr>
      </w:pPr>
      <w:r w:rsidRPr="00677644">
        <w:rPr>
          <w:rFonts w:ascii="David" w:hAnsi="David" w:cs="David"/>
          <w:sz w:val="24"/>
          <w:szCs w:val="24"/>
          <w:rtl/>
          <w:lang w:val="ar"/>
        </w:rPr>
        <w:t xml:space="preserve">يقدم مقدم العرض الذي هو معني بالمشاركة في الاجتماع، طلبًا إلى وحدة المناقصات عبر صندوق البريد الالكتروني </w:t>
      </w:r>
      <w:hyperlink r:id="rId7" w:history="1">
        <w:r w:rsidRPr="00677644">
          <w:rPr>
            <w:rStyle w:val="Hyperlink"/>
            <w:rFonts w:ascii="David" w:hAnsi="David" w:cs="David"/>
            <w:sz w:val="24"/>
            <w:szCs w:val="24"/>
            <w:rtl/>
            <w:lang w:val="ar"/>
          </w:rPr>
          <w:t>michraz@justice.gov.il</w:t>
        </w:r>
      </w:hyperlink>
      <w:r w:rsidRPr="00677644">
        <w:rPr>
          <w:rFonts w:ascii="David" w:hAnsi="David" w:cs="David"/>
          <w:sz w:val="24"/>
          <w:szCs w:val="24"/>
          <w:rtl/>
          <w:lang w:val="ar"/>
        </w:rPr>
        <w:t xml:space="preserve">  </w:t>
      </w:r>
      <w:r w:rsidRPr="00677644">
        <w:rPr>
          <w:rFonts w:ascii="David" w:hAnsi="David" w:cs="David"/>
          <w:sz w:val="24"/>
          <w:szCs w:val="24"/>
          <w:u w:val="single"/>
          <w:rtl/>
          <w:lang w:val="ar"/>
        </w:rPr>
        <w:t>حتى التاريخ الموافق 03.01.2024 عند الساعة 12:00 ظهرًا</w:t>
      </w:r>
    </w:p>
    <w:p w:rsidR="00427C4A" w:rsidP="00677644">
      <w:pPr>
        <w:numPr>
          <w:ilvl w:val="1"/>
          <w:numId w:val="10"/>
        </w:numPr>
        <w:bidi/>
        <w:spacing w:before="120" w:after="120" w:line="360" w:lineRule="auto"/>
        <w:jc w:val="both"/>
        <w:rPr>
          <w:rFonts w:ascii="David" w:hAnsi="David" w:cs="David"/>
          <w:b/>
          <w:bCs/>
          <w:sz w:val="24"/>
          <w:szCs w:val="24"/>
        </w:rPr>
      </w:pPr>
      <w:r w:rsidRPr="00677644">
        <w:rPr>
          <w:rFonts w:ascii="David" w:hAnsi="David" w:cs="David"/>
          <w:b/>
          <w:bCs/>
          <w:sz w:val="24"/>
          <w:szCs w:val="24"/>
          <w:rtl/>
          <w:lang w:val="ar"/>
        </w:rPr>
        <w:t>المشاركة في اجتماع المزودين هي إلزامية وتشكل شرط حد أدنى للمشاركة في المناقصة.</w:t>
      </w:r>
    </w:p>
    <w:p w:rsidR="00C64E16" w:rsidP="00C64E16">
      <w:pPr>
        <w:spacing w:before="120" w:after="120" w:line="360" w:lineRule="auto"/>
        <w:jc w:val="both"/>
        <w:rPr>
          <w:rFonts w:ascii="David" w:hAnsi="David" w:cs="David"/>
          <w:b/>
          <w:bCs/>
          <w:sz w:val="24"/>
          <w:szCs w:val="24"/>
          <w:rtl/>
        </w:rPr>
      </w:pPr>
    </w:p>
    <w:p w:rsidR="00C64E16" w:rsidRPr="00677644" w:rsidP="00C64E16">
      <w:pPr>
        <w:spacing w:before="120" w:after="120" w:line="360" w:lineRule="auto"/>
        <w:jc w:val="both"/>
        <w:rPr>
          <w:rFonts w:ascii="David" w:hAnsi="David" w:cs="David"/>
          <w:b/>
          <w:bCs/>
          <w:sz w:val="24"/>
          <w:szCs w:val="24"/>
        </w:rPr>
      </w:pPr>
      <w:bookmarkStart w:id="1" w:name="_GoBack"/>
      <w:bookmarkEnd w:id="1"/>
    </w:p>
    <w:p w:rsidR="002869BE" w:rsidRPr="00677644" w:rsidP="00C64E16">
      <w:pPr>
        <w:numPr>
          <w:ilvl w:val="0"/>
          <w:numId w:val="1"/>
        </w:numPr>
        <w:bidi/>
        <w:spacing w:before="240" w:after="120" w:line="360" w:lineRule="auto"/>
        <w:ind w:left="357" w:hanging="357"/>
        <w:jc w:val="both"/>
        <w:outlineLvl w:val="1"/>
        <w:rPr>
          <w:rFonts w:ascii="David" w:eastAsia="Times New Roman" w:hAnsi="David" w:cs="David"/>
          <w:b/>
          <w:bCs/>
          <w:sz w:val="24"/>
          <w:szCs w:val="24"/>
          <w:rtl/>
          <w:lang w:eastAsia="he-IL"/>
        </w:rPr>
      </w:pPr>
      <w:r w:rsidRPr="00677644">
        <w:rPr>
          <w:rFonts w:ascii="David" w:eastAsia="Times New Roman" w:hAnsi="David" w:cs="David"/>
          <w:b/>
          <w:bCs/>
          <w:sz w:val="24"/>
          <w:szCs w:val="24"/>
          <w:rtl/>
          <w:lang w:val="ar" w:eastAsia="he-IL"/>
        </w:rPr>
        <w:t xml:space="preserve">شرط حد أدنى - للاطلاع على الصيغة الكاملة والملزمة لشروط الحد الأدنى ينبغي الاطلاع على مستندات المناقصة. </w:t>
      </w:r>
    </w:p>
    <w:p w:rsidR="00427C4A" w:rsidP="00600AEA">
      <w:pPr>
        <w:numPr>
          <w:ilvl w:val="1"/>
          <w:numId w:val="11"/>
        </w:numPr>
        <w:bidi/>
        <w:spacing w:before="120" w:after="120" w:line="360" w:lineRule="auto"/>
        <w:ind w:left="651"/>
        <w:jc w:val="both"/>
        <w:rPr>
          <w:rFonts w:ascii="David" w:hAnsi="David" w:cs="David"/>
          <w:sz w:val="24"/>
          <w:szCs w:val="24"/>
        </w:rPr>
      </w:pPr>
      <w:bookmarkStart w:id="2" w:name="_Ref321923070"/>
      <w:r w:rsidRPr="00DF13C4">
        <w:rPr>
          <w:rFonts w:ascii="David" w:hAnsi="David" w:cs="David"/>
          <w:sz w:val="24"/>
          <w:szCs w:val="24"/>
          <w:rtl/>
          <w:lang w:val="ar"/>
        </w:rPr>
        <w:t xml:space="preserve">مقدم العرض مسجل في السجل الذي تتم إدارته وفقًا للقانون ويشكل كيانًا قضائيًا واحدًا </w:t>
      </w:r>
      <w:bookmarkStart w:id="3" w:name="_Ref455658549"/>
      <w:bookmarkEnd w:id="2"/>
      <w:r w:rsidRPr="00DF13C4">
        <w:rPr>
          <w:rFonts w:ascii="David" w:hAnsi="David" w:cs="David"/>
          <w:sz w:val="24"/>
          <w:szCs w:val="24"/>
          <w:rtl/>
          <w:lang w:val="ar"/>
        </w:rPr>
        <w:t>. يوضح بهذا بأن عرض الجهة التي تشكل أكثر من كيان / مؤسسة تجارية واحدة لن يتم اعتباره كعرض يستوفي شروط الحد الادنى، وسوف يتم رفضه.</w:t>
      </w:r>
    </w:p>
    <w:p w:rsidR="00600AEA" w:rsidRPr="00677644" w:rsidP="00600AEA">
      <w:pPr>
        <w:numPr>
          <w:ilvl w:val="1"/>
          <w:numId w:val="11"/>
        </w:numPr>
        <w:bidi/>
        <w:spacing w:before="120" w:after="120" w:line="360" w:lineRule="auto"/>
        <w:ind w:left="651"/>
        <w:jc w:val="both"/>
        <w:rPr>
          <w:rFonts w:ascii="David" w:hAnsi="David" w:cs="David"/>
          <w:sz w:val="24"/>
          <w:szCs w:val="24"/>
        </w:rPr>
      </w:pPr>
      <w:r w:rsidRPr="00677644">
        <w:rPr>
          <w:rFonts w:ascii="David" w:hAnsi="David" w:cs="David"/>
          <w:sz w:val="24"/>
          <w:szCs w:val="24"/>
          <w:rtl/>
          <w:lang w:val="ar"/>
        </w:rPr>
        <w:t>لدى مقدم العرض كافة المصادقات المطلوبة بموجب نص قانون صفقات الهيئات العمومية، لعام - 1976.</w:t>
      </w:r>
    </w:p>
    <w:p w:rsidR="00600AEA" w:rsidRPr="00677644" w:rsidP="00600AEA">
      <w:pPr>
        <w:numPr>
          <w:ilvl w:val="1"/>
          <w:numId w:val="11"/>
        </w:numPr>
        <w:bidi/>
        <w:spacing w:before="120" w:after="120" w:line="360" w:lineRule="auto"/>
        <w:ind w:left="651"/>
        <w:jc w:val="both"/>
        <w:rPr>
          <w:rFonts w:ascii="David" w:hAnsi="David" w:cs="David"/>
          <w:sz w:val="24"/>
          <w:szCs w:val="24"/>
        </w:rPr>
      </w:pPr>
      <w:bookmarkStart w:id="4" w:name="_Ref451462809"/>
      <w:r w:rsidRPr="00677644">
        <w:rPr>
          <w:rFonts w:ascii="David" w:hAnsi="David" w:cs="David"/>
          <w:sz w:val="24"/>
          <w:szCs w:val="24"/>
          <w:rtl/>
          <w:lang w:val="ar"/>
        </w:rPr>
        <w:t>تصريح مشفوع بالقسم الذي تمت المصادقة عليه من قِبل محامٍ بخصوص عدم وجود إدانات في مخالفات بموجب قانون العمال الأجانب، لعام 1991 وبموجب قانون الحد الأدنى للأجور، لعام 1987.</w:t>
      </w:r>
      <w:bookmarkEnd w:id="4"/>
    </w:p>
    <w:p w:rsidR="00600AEA" w:rsidP="00600AEA">
      <w:pPr>
        <w:numPr>
          <w:ilvl w:val="1"/>
          <w:numId w:val="11"/>
        </w:numPr>
        <w:bidi/>
        <w:spacing w:before="120" w:after="120" w:line="360" w:lineRule="auto"/>
        <w:ind w:left="651"/>
        <w:jc w:val="both"/>
        <w:rPr>
          <w:rFonts w:ascii="David" w:hAnsi="David" w:cs="David"/>
          <w:sz w:val="24"/>
          <w:szCs w:val="24"/>
        </w:rPr>
      </w:pPr>
      <w:r w:rsidRPr="00677644">
        <w:rPr>
          <w:rFonts w:ascii="David" w:hAnsi="David" w:cs="David"/>
          <w:sz w:val="24"/>
          <w:szCs w:val="24"/>
          <w:rtl/>
          <w:lang w:val="ar"/>
        </w:rPr>
        <w:t xml:space="preserve">تصريح مشفوع بالقسم بشأن استيفاء قانون مساواة الحقوق لأشخاص من ذوي الاحتياجات الخاصة. </w:t>
      </w:r>
      <w:bookmarkStart w:id="5" w:name="_Ref126842049"/>
    </w:p>
    <w:p w:rsidR="00600AEA" w:rsidRPr="00600AEA" w:rsidP="00600AEA">
      <w:pPr>
        <w:numPr>
          <w:ilvl w:val="1"/>
          <w:numId w:val="11"/>
        </w:numPr>
        <w:bidi/>
        <w:spacing w:before="120" w:after="120" w:line="360" w:lineRule="auto"/>
        <w:ind w:left="651"/>
        <w:jc w:val="both"/>
        <w:rPr>
          <w:rFonts w:ascii="David" w:hAnsi="David" w:cs="David"/>
          <w:sz w:val="24"/>
          <w:szCs w:val="24"/>
        </w:rPr>
      </w:pPr>
      <w:r w:rsidRPr="00DF13C4">
        <w:rPr>
          <w:rFonts w:ascii="David" w:hAnsi="David" w:cs="David"/>
          <w:sz w:val="24"/>
          <w:szCs w:val="24"/>
          <w:rtl/>
          <w:lang w:val="ar"/>
        </w:rPr>
        <w:t>يرفق مقدم العرض مع عرضه تصريحًا بخصوص تعهد مقدمي عروض في المناقصة (تصريح عام مشفوع بالقسم) موقّع من قبل مقدم العرض.</w:t>
      </w:r>
      <w:bookmarkEnd w:id="5"/>
    </w:p>
    <w:p w:rsidR="00600AEA" w:rsidP="00600AEA">
      <w:pPr>
        <w:numPr>
          <w:ilvl w:val="1"/>
          <w:numId w:val="11"/>
        </w:numPr>
        <w:bidi/>
        <w:spacing w:before="120" w:after="120" w:line="360" w:lineRule="auto"/>
        <w:ind w:left="651"/>
        <w:jc w:val="both"/>
        <w:rPr>
          <w:rFonts w:ascii="David" w:hAnsi="David" w:cs="David"/>
          <w:sz w:val="24"/>
          <w:szCs w:val="24"/>
        </w:rPr>
      </w:pPr>
      <w:r w:rsidRPr="00677644">
        <w:rPr>
          <w:rFonts w:ascii="David" w:hAnsi="David" w:cs="David"/>
          <w:sz w:val="24"/>
          <w:szCs w:val="24"/>
          <w:rtl/>
          <w:lang w:val="ar"/>
        </w:rPr>
        <w:t>لا يوجد هناك تخوّف من كون مقدم العرض مشروعًا مستمرًا.</w:t>
      </w:r>
    </w:p>
    <w:p w:rsidR="00DF13C4" w:rsidRPr="00DF13C4" w:rsidP="00DF13C4">
      <w:pPr>
        <w:pStyle w:val="ListParagraph"/>
        <w:numPr>
          <w:ilvl w:val="0"/>
          <w:numId w:val="1"/>
        </w:numPr>
        <w:bidi/>
        <w:spacing w:before="120" w:after="120" w:line="360" w:lineRule="auto"/>
        <w:jc w:val="both"/>
        <w:rPr>
          <w:rFonts w:ascii="David" w:eastAsia="Times New Roman" w:hAnsi="David" w:cs="David"/>
          <w:b/>
          <w:bCs/>
          <w:sz w:val="24"/>
          <w:szCs w:val="24"/>
          <w:lang w:eastAsia="he-IL"/>
        </w:rPr>
      </w:pPr>
      <w:r w:rsidRPr="00DF13C4">
        <w:rPr>
          <w:rFonts w:ascii="David" w:eastAsia="Times New Roman" w:hAnsi="David" w:cs="David" w:hint="cs"/>
          <w:b/>
          <w:bCs/>
          <w:sz w:val="24"/>
          <w:szCs w:val="24"/>
          <w:rtl/>
          <w:lang w:val="ar" w:eastAsia="he-IL"/>
        </w:rPr>
        <w:t xml:space="preserve">شروط حد أدنى مهنية كما هو مفصل في مستندات المناقصة. </w:t>
      </w:r>
    </w:p>
    <w:bookmarkEnd w:id="3"/>
    <w:p w:rsidR="002869BE" w:rsidRPr="00677644" w:rsidP="00140ED8">
      <w:pPr>
        <w:numPr>
          <w:ilvl w:val="0"/>
          <w:numId w:val="1"/>
        </w:numPr>
        <w:bidi/>
        <w:spacing w:before="120" w:after="120" w:line="360" w:lineRule="auto"/>
        <w:jc w:val="both"/>
        <w:outlineLvl w:val="1"/>
        <w:rPr>
          <w:rFonts w:ascii="David" w:hAnsi="David" w:cs="David"/>
          <w:b/>
          <w:bCs/>
          <w:sz w:val="24"/>
          <w:szCs w:val="24"/>
        </w:rPr>
      </w:pPr>
      <w:r w:rsidRPr="00677644">
        <w:rPr>
          <w:rFonts w:ascii="David" w:hAnsi="David" w:cs="David"/>
          <w:b/>
          <w:bCs/>
          <w:sz w:val="24"/>
          <w:szCs w:val="24"/>
          <w:rtl/>
          <w:lang w:val="ar"/>
        </w:rPr>
        <w:t xml:space="preserve">حقوق الوزارة </w:t>
      </w:r>
    </w:p>
    <w:p w:rsidR="00FB0A62" w:rsidRPr="00677644" w:rsidP="00677644">
      <w:pPr>
        <w:pStyle w:val="ListParagraph"/>
        <w:widowControl w:val="0"/>
        <w:tabs>
          <w:tab w:val="num" w:pos="1467"/>
        </w:tabs>
        <w:bidi/>
        <w:adjustRightInd w:val="0"/>
        <w:spacing w:before="120" w:after="120" w:line="360" w:lineRule="auto"/>
        <w:ind w:hanging="360"/>
        <w:jc w:val="both"/>
        <w:textAlignment w:val="baseline"/>
        <w:rPr>
          <w:rFonts w:ascii="David" w:hAnsi="David" w:cs="David"/>
          <w:sz w:val="24"/>
          <w:szCs w:val="24"/>
          <w:rtl/>
        </w:rPr>
      </w:pPr>
      <w:r w:rsidRPr="00677644">
        <w:rPr>
          <w:rFonts w:ascii="David" w:hAnsi="David" w:cs="David"/>
          <w:sz w:val="24"/>
          <w:szCs w:val="24"/>
          <w:rtl/>
          <w:lang w:val="ar"/>
        </w:rPr>
        <w:t>5٫1</w:t>
        <w:tab/>
        <w:t xml:space="preserve">على النحو الموضح في مستندات المناقصة. يوضح أن </w:t>
      </w:r>
      <w:r w:rsidRPr="00677644" w:rsidR="002869BE">
        <w:rPr>
          <w:rFonts w:ascii="David" w:hAnsi="David" w:cs="David"/>
          <w:color w:val="000000"/>
          <w:sz w:val="24"/>
          <w:szCs w:val="24"/>
          <w:rtl/>
          <w:lang w:val="ar"/>
        </w:rPr>
        <w:t xml:space="preserve">الوزارة يجوز لها إلغاء المناقصة أو إطلاق دعوة لمناقصة جديدة وذلك بناءً على قرارها، دون تقديم مبررات للمزود أو لغيره من الجهات ودون تقديم الإشعار المسبق. </w:t>
      </w:r>
    </w:p>
    <w:p w:rsidR="002C6DC7" w:rsidRPr="00677644" w:rsidP="00DF13C4">
      <w:pPr>
        <w:pStyle w:val="ListParagraph"/>
        <w:widowControl w:val="0"/>
        <w:tabs>
          <w:tab w:val="num" w:pos="1467"/>
        </w:tabs>
        <w:bidi/>
        <w:adjustRightInd w:val="0"/>
        <w:spacing w:before="120" w:after="120" w:line="360" w:lineRule="auto"/>
        <w:ind w:hanging="360"/>
        <w:jc w:val="both"/>
        <w:textAlignment w:val="baseline"/>
        <w:rPr>
          <w:rFonts w:ascii="David" w:hAnsi="David" w:cs="David"/>
          <w:sz w:val="24"/>
          <w:szCs w:val="24"/>
        </w:rPr>
      </w:pPr>
      <w:r w:rsidRPr="00677644">
        <w:rPr>
          <w:rFonts w:ascii="David" w:hAnsi="David" w:cs="David"/>
          <w:sz w:val="24"/>
          <w:szCs w:val="24"/>
          <w:rtl/>
          <w:lang w:val="ar"/>
        </w:rPr>
        <w:t>5٫2</w:t>
        <w:tab/>
        <w:t>وفقًا للمذكور في البند 10.5.6 من مستندات المناقصة يكون من حق الوزارة، إلا أنها ليست ملزمة، تنظيم إجراء تنافسي إضافي في كل حالة من الحالات التالية:</w:t>
      </w:r>
    </w:p>
    <w:p w:rsidR="00DF13C4" w:rsidRPr="00DF13C4" w:rsidP="00DF13C4">
      <w:pPr>
        <w:pStyle w:val="ListParagraph"/>
        <w:keepNext/>
        <w:keepLines/>
        <w:widowControl w:val="0"/>
        <w:numPr>
          <w:ilvl w:val="1"/>
          <w:numId w:val="1"/>
        </w:numPr>
        <w:bidi/>
        <w:adjustRightInd w:val="0"/>
        <w:spacing w:after="0" w:line="360" w:lineRule="auto"/>
        <w:jc w:val="both"/>
        <w:textAlignment w:val="baseline"/>
        <w:rPr>
          <w:rFonts w:ascii="David" w:hAnsi="David" w:cs="David"/>
          <w:sz w:val="24"/>
          <w:szCs w:val="24"/>
        </w:rPr>
      </w:pPr>
      <w:r w:rsidRPr="00DF13C4">
        <w:rPr>
          <w:rFonts w:ascii="David" w:hAnsi="David" w:cs="David"/>
          <w:sz w:val="24"/>
          <w:szCs w:val="24"/>
          <w:rtl/>
          <w:lang w:val="ar"/>
        </w:rPr>
        <w:t>في حال تجاوز عرض السعر الأرخص، ميزانية الوزارة لتقديم الخدمة.</w:t>
      </w:r>
    </w:p>
    <w:p w:rsidR="00DF13C4" w:rsidRPr="00DF13C4" w:rsidP="00DF13C4">
      <w:pPr>
        <w:pStyle w:val="ListParagraph"/>
        <w:keepNext/>
        <w:keepLines/>
        <w:widowControl w:val="0"/>
        <w:numPr>
          <w:ilvl w:val="1"/>
          <w:numId w:val="1"/>
        </w:numPr>
        <w:bidi/>
        <w:adjustRightInd w:val="0"/>
        <w:spacing w:after="0" w:line="360" w:lineRule="auto"/>
        <w:jc w:val="both"/>
        <w:textAlignment w:val="baseline"/>
        <w:rPr>
          <w:rFonts w:ascii="David" w:hAnsi="David" w:cs="David"/>
          <w:sz w:val="24"/>
          <w:szCs w:val="24"/>
        </w:rPr>
      </w:pPr>
      <w:r w:rsidRPr="00DF13C4">
        <w:rPr>
          <w:rFonts w:ascii="David" w:hAnsi="David" w:cs="David" w:hint="cs"/>
          <w:sz w:val="24"/>
          <w:szCs w:val="24"/>
          <w:rtl/>
          <w:lang w:val="ar"/>
        </w:rPr>
        <w:t>في حال سعر مماثل أو في حال وجود فجوة التي تبرر وفقًا لتقدير اللجنة إجراء تنافسي إضافي.</w:t>
      </w:r>
    </w:p>
    <w:p w:rsidR="002C6DC7" w:rsidRPr="00677644" w:rsidP="00140ED8">
      <w:pPr>
        <w:numPr>
          <w:ilvl w:val="0"/>
          <w:numId w:val="1"/>
        </w:numPr>
        <w:bidi/>
        <w:spacing w:before="120" w:after="120" w:line="360" w:lineRule="auto"/>
        <w:jc w:val="both"/>
        <w:outlineLvl w:val="1"/>
        <w:rPr>
          <w:rFonts w:ascii="David" w:hAnsi="David" w:cs="David"/>
          <w:b/>
          <w:bCs/>
          <w:sz w:val="24"/>
          <w:szCs w:val="24"/>
        </w:rPr>
      </w:pPr>
      <w:r w:rsidRPr="00677644">
        <w:rPr>
          <w:rFonts w:ascii="David" w:hAnsi="David" w:cs="David"/>
          <w:b/>
          <w:bCs/>
          <w:sz w:val="24"/>
          <w:szCs w:val="24"/>
          <w:rtl/>
          <w:lang w:val="ar"/>
        </w:rPr>
        <w:t xml:space="preserve">نشر المناقصة </w:t>
      </w:r>
    </w:p>
    <w:p w:rsidR="002869BE" w:rsidRPr="00677644" w:rsidP="00677644">
      <w:pPr>
        <w:bidi/>
        <w:spacing w:before="120" w:after="120" w:line="360" w:lineRule="auto"/>
        <w:ind w:left="360"/>
        <w:jc w:val="both"/>
        <w:rPr>
          <w:rFonts w:ascii="David" w:hAnsi="David" w:cs="David"/>
          <w:sz w:val="24"/>
          <w:szCs w:val="24"/>
          <w:rtl/>
        </w:rPr>
      </w:pPr>
      <w:r w:rsidRPr="00677644">
        <w:rPr>
          <w:rFonts w:ascii="David" w:hAnsi="David" w:cs="David"/>
          <w:sz w:val="24"/>
          <w:szCs w:val="24"/>
          <w:rtl/>
          <w:lang w:val="ar"/>
        </w:rPr>
        <w:t xml:space="preserve">سيتم نشر مستندات المناقصة على موقع مديرية المشتريات الحكومية على شبكة الانترنت وعلى موقع وزارة العدل على شبكة الانترنت، </w:t>
      </w:r>
      <w:hyperlink r:id="rId8" w:tooltip="www.justice.gov.il" w:history="1">
        <w:r w:rsidR="00446FEC">
          <w:rPr>
            <w:rFonts w:ascii="David" w:hAnsi="David" w:cs="David"/>
            <w:sz w:val="24"/>
            <w:szCs w:val="24"/>
            <w:rtl/>
            <w:lang w:val="ar"/>
          </w:rPr>
          <w:t>www.justice.gov.il</w:t>
        </w:r>
      </w:hyperlink>
      <w:r w:rsidRPr="00677644">
        <w:rPr>
          <w:rFonts w:ascii="David" w:hAnsi="David" w:cs="David"/>
          <w:sz w:val="24"/>
          <w:szCs w:val="24"/>
          <w:rtl/>
          <w:lang w:val="ar"/>
        </w:rPr>
        <w:t xml:space="preserve"> تحت العنوان "منشورات - مناقصات السلع والخدمات". يشدد على أنه في حال وجود تعارض ما بين مستندات المناقصة وما جاء في هذا الإعلان، فإن نص مستندات المناقصة سيغلب. </w:t>
      </w:r>
      <w:r w:rsidRPr="00677644">
        <w:rPr>
          <w:rFonts w:ascii="David" w:hAnsi="David" w:cs="David"/>
          <w:b/>
          <w:bCs/>
          <w:sz w:val="24"/>
          <w:szCs w:val="24"/>
          <w:rtl/>
          <w:lang w:val="ar"/>
        </w:rPr>
        <w:t>لا يوجد في المذكور في هذا الإعلان ما يستنفذ أو ينتقص أو يستبدل متطلبات المناقصة المنصوص عليها في إطار مستندات المناقصة.</w:t>
      </w:r>
    </w:p>
    <w:p w:rsidR="002869BE" w:rsidRPr="00677644" w:rsidP="00140ED8">
      <w:pPr>
        <w:numPr>
          <w:ilvl w:val="0"/>
          <w:numId w:val="1"/>
        </w:numPr>
        <w:bidi/>
        <w:spacing w:before="120" w:after="120" w:line="360" w:lineRule="auto"/>
        <w:jc w:val="both"/>
        <w:outlineLvl w:val="1"/>
        <w:rPr>
          <w:rFonts w:ascii="David" w:hAnsi="David" w:cs="David"/>
          <w:b/>
          <w:bCs/>
          <w:sz w:val="24"/>
          <w:szCs w:val="24"/>
        </w:rPr>
      </w:pPr>
      <w:r w:rsidRPr="00677644">
        <w:rPr>
          <w:rFonts w:ascii="David" w:hAnsi="David" w:cs="David"/>
          <w:b/>
          <w:bCs/>
          <w:sz w:val="24"/>
          <w:szCs w:val="24"/>
          <w:rtl/>
          <w:lang w:val="ar"/>
        </w:rPr>
        <w:t>الحصول على تفاصيل أخرى</w:t>
      </w:r>
    </w:p>
    <w:p w:rsidR="00A365C5" w:rsidRPr="00677644" w:rsidP="00677644">
      <w:pPr>
        <w:bidi/>
        <w:spacing w:before="120" w:after="120" w:line="360" w:lineRule="auto"/>
        <w:ind w:left="430" w:hanging="70"/>
        <w:rPr>
          <w:rFonts w:ascii="David" w:eastAsia="Times New Roman" w:hAnsi="David" w:cs="David"/>
          <w:color w:val="000000"/>
          <w:sz w:val="24"/>
          <w:szCs w:val="24"/>
          <w:rtl/>
        </w:rPr>
      </w:pPr>
      <w:r w:rsidRPr="00677644">
        <w:rPr>
          <w:rFonts w:ascii="David" w:eastAsia="Times New Roman" w:hAnsi="David" w:cs="David"/>
          <w:color w:val="000000"/>
          <w:sz w:val="24"/>
          <w:szCs w:val="24"/>
          <w:rtl/>
          <w:lang w:val="ar"/>
        </w:rPr>
        <w:t>يمكن الحصول على مستندات المناقصة، والمزيد من التفاصيل والتحديثات بشأن المناقصة على الموقع الإلكتروني الخاص بالوزارة وعنوانه:</w:t>
      </w:r>
    </w:p>
    <w:p w:rsidR="00A365C5" w:rsidRPr="00677644" w:rsidP="00DF13C4">
      <w:pPr>
        <w:bidi/>
        <w:spacing w:before="120" w:after="120" w:line="360" w:lineRule="auto"/>
        <w:ind w:left="430" w:hanging="70"/>
        <w:rPr>
          <w:rStyle w:val="Hyperlink"/>
          <w:rFonts w:ascii="David" w:hAnsi="David" w:cs="David"/>
          <w:sz w:val="24"/>
          <w:szCs w:val="24"/>
          <w:rtl/>
        </w:rPr>
      </w:pPr>
      <w:hyperlink r:id="rId9" w:history="1">
        <w:r w:rsidRPr="00502F1F" w:rsidR="00DF13C4">
          <w:rPr>
            <w:rStyle w:val="Hyperlink"/>
            <w:rFonts w:ascii="David" w:hAnsi="David" w:cs="David"/>
            <w:sz w:val="24"/>
            <w:szCs w:val="24"/>
            <w:rtl/>
            <w:lang w:val="ar"/>
          </w:rPr>
          <w:t>https://www.gov.il/he/Departments/publications/Call_for_bids/tender-94-23</w:t>
        </w:r>
      </w:hyperlink>
      <w:r w:rsidRPr="00677644" w:rsidR="00812CBF">
        <w:rPr>
          <w:rFonts w:ascii="David" w:hAnsi="David" w:cs="David"/>
          <w:sz w:val="24"/>
          <w:szCs w:val="24"/>
          <w:rtl/>
          <w:lang w:val="ar"/>
        </w:rPr>
        <w:t xml:space="preserve"> </w:t>
      </w:r>
    </w:p>
    <w:p w:rsidR="00A365C5" w:rsidP="00DF13C4">
      <w:pPr>
        <w:bidi/>
        <w:spacing w:before="120" w:after="120" w:line="360" w:lineRule="auto"/>
        <w:ind w:left="430" w:hanging="70"/>
        <w:jc w:val="both"/>
        <w:rPr>
          <w:rFonts w:ascii="David" w:eastAsia="Times New Roman" w:hAnsi="David" w:cs="David"/>
          <w:color w:val="000000"/>
          <w:sz w:val="24"/>
          <w:szCs w:val="24"/>
          <w:rtl/>
        </w:rPr>
      </w:pPr>
      <w:r w:rsidRPr="00677644">
        <w:rPr>
          <w:rFonts w:ascii="David" w:eastAsia="Times New Roman" w:hAnsi="David" w:cs="David"/>
          <w:color w:val="000000"/>
          <w:sz w:val="24"/>
          <w:szCs w:val="24"/>
          <w:rtl/>
          <w:lang w:val="ar"/>
        </w:rPr>
        <w:t xml:space="preserve">سيتم طرح المزيد من الأسئلة والاستفسارات في موضوع المناقصة من قبل كل جهة معنية حسب ما جاء في مستندات المناقصة حتى التاريخ الموافق </w:t>
      </w:r>
      <w:r w:rsidR="00DF13C4">
        <w:rPr>
          <w:rFonts w:ascii="David" w:hAnsi="David" w:cs="David"/>
          <w:color w:val="000000"/>
          <w:sz w:val="24"/>
          <w:szCs w:val="24"/>
          <w:u w:val="single"/>
          <w:rtl/>
          <w:lang w:val="ar"/>
        </w:rPr>
        <w:t>17/01/2024.</w:t>
      </w:r>
    </w:p>
    <w:p w:rsidR="00DF13C4" w:rsidRPr="00DF13C4" w:rsidP="00DF13C4">
      <w:pPr>
        <w:spacing w:before="120" w:after="120" w:line="360" w:lineRule="auto"/>
        <w:ind w:left="430" w:hanging="70"/>
        <w:jc w:val="both"/>
        <w:rPr>
          <w:rFonts w:ascii="David" w:eastAsia="Times New Roman" w:hAnsi="David" w:cs="David"/>
          <w:color w:val="000000"/>
          <w:sz w:val="24"/>
          <w:szCs w:val="24"/>
          <w:rtl/>
        </w:rPr>
      </w:pPr>
    </w:p>
    <w:p w:rsidR="002869BE" w:rsidRPr="003E5A96" w:rsidP="00677644">
      <w:pPr>
        <w:bidi/>
        <w:spacing w:before="120" w:after="120" w:line="360" w:lineRule="auto"/>
        <w:ind w:left="6910"/>
        <w:jc w:val="both"/>
        <w:rPr>
          <w:rFonts w:ascii="David" w:hAnsi="David" w:cs="David"/>
          <w:sz w:val="24"/>
          <w:szCs w:val="24"/>
          <w:rtl/>
        </w:rPr>
      </w:pPr>
      <w:r w:rsidRPr="00677644">
        <w:rPr>
          <w:rFonts w:ascii="David" w:hAnsi="David" w:cs="David"/>
          <w:sz w:val="24"/>
          <w:szCs w:val="24"/>
          <w:rtl/>
          <w:lang w:val="ar"/>
        </w:rPr>
        <w:t>لجنة المناقصات</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2F8D0330"/>
    <w:multiLevelType w:val="hybridMultilevel"/>
    <w:tmpl w:val="FC609AE6"/>
    <w:lvl w:ilvl="0">
      <w:start w:val="1"/>
      <w:numFmt w:val="decimal"/>
      <w:lvlText w:val="%1."/>
      <w:lvlJc w:val="left"/>
      <w:pPr>
        <w:ind w:left="360" w:hanging="360"/>
      </w:pPr>
      <w:rPr>
        <w:rFonts w:hint="default"/>
        <w:b/>
        <w:bCs/>
        <w:sz w:val="24"/>
        <w:szCs w:val="24"/>
      </w:rPr>
    </w:lvl>
    <w:lvl w:ilvl="1">
      <w:start w:val="1"/>
      <w:numFmt w:val="decimal"/>
      <w:lvlText w:val="%2."/>
      <w:lvlJc w:val="left"/>
      <w:pPr>
        <w:tabs>
          <w:tab w:val="num" w:pos="-81"/>
        </w:tabs>
        <w:ind w:left="1069" w:hanging="360"/>
      </w:pPr>
      <w:rPr>
        <w:rFonts w:ascii="David" w:eastAsia="Calibri" w:hAnsi="David" w:cs="David"/>
        <w:sz w:val="24"/>
        <w:szCs w:val="24"/>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4">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5CDA513D"/>
    <w:multiLevelType w:val="multilevel"/>
    <w:tmpl w:val="5D2A8A68"/>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5F743717"/>
    <w:multiLevelType w:val="multilevel"/>
    <w:tmpl w:val="0DDAC472"/>
    <w:lvl w:ilvl="0">
      <w:start w:val="1"/>
      <w:numFmt w:val="decimal"/>
      <w:pStyle w:val="a"/>
      <w:lvlText w:val="%1."/>
      <w:lvlJc w:val="left"/>
      <w:pPr>
        <w:tabs>
          <w:tab w:val="num" w:pos="360"/>
        </w:tabs>
        <w:ind w:left="360" w:hanging="360"/>
      </w:pPr>
      <w:rPr>
        <w:rFonts w:cs="David" w:hint="cs"/>
        <w:szCs w:val="24"/>
      </w:rPr>
    </w:lvl>
    <w:lvl w:ilvl="1">
      <w:start w:val="1"/>
      <w:numFmt w:val="decimal"/>
      <w:lvlText w:val="%2."/>
      <w:lvlJc w:val="left"/>
      <w:pPr>
        <w:tabs>
          <w:tab w:val="num" w:pos="792"/>
        </w:tabs>
        <w:ind w:left="792" w:hanging="432"/>
      </w:pPr>
      <w:rPr>
        <w:rFonts w:ascii="David" w:eastAsia="Calibri" w:hAnsi="David" w:cs="David"/>
        <w:b w:val="0"/>
        <w:bCs w:val="0"/>
        <w:sz w:val="24"/>
        <w:szCs w:val="24"/>
      </w:rPr>
    </w:lvl>
    <w:lvl w:ilvl="2">
      <w:start w:val="1"/>
      <w:numFmt w:val="hebrew1"/>
      <w:lvlText w:val="%3."/>
      <w:lvlJc w:val="left"/>
      <w:pPr>
        <w:tabs>
          <w:tab w:val="num" w:pos="1418"/>
        </w:tabs>
        <w:ind w:left="1418" w:hanging="624"/>
      </w:pPr>
      <w:rPr>
        <w:rFonts w:ascii="David" w:eastAsia="Calibri" w:hAnsi="David" w:cs="David" w:hint="default"/>
        <w:b w:val="0"/>
        <w:bCs w:val="0"/>
        <w:szCs w:val="24"/>
      </w:rPr>
    </w:lvl>
    <w:lvl w:ilvl="3">
      <w:start w:val="1"/>
      <w:numFmt w:val="decimal"/>
      <w:lvlText w:val="%1.%2.%3.%4."/>
      <w:lvlJc w:val="left"/>
      <w:pPr>
        <w:tabs>
          <w:tab w:val="num" w:pos="2523"/>
        </w:tabs>
        <w:ind w:left="2523"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7">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9">
    <w:nsid w:val="780E0A88"/>
    <w:multiLevelType w:val="multilevel"/>
    <w:tmpl w:val="68A299DA"/>
    <w:lvl w:ilvl="0">
      <w:start w:val="1"/>
      <w:numFmt w:val="decimal"/>
      <w:pStyle w:val="Heading1"/>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0">
    <w:nsid w:val="7E027149"/>
    <w:multiLevelType w:val="multilevel"/>
    <w:tmpl w:val="A1B8A06E"/>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abstractNum w:abstractNumId="11">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2"/>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7"/>
  </w:num>
  <w:num w:numId="5">
    <w:abstractNumId w:val="11"/>
  </w:num>
  <w:num w:numId="6">
    <w:abstractNumId w:val="1"/>
  </w:num>
  <w:num w:numId="7">
    <w:abstractNumId w:val="8"/>
  </w:num>
  <w:num w:numId="8">
    <w:abstractNumId w:val="4"/>
  </w:num>
  <w:num w:numId="9">
    <w:abstractNumId w:val="3"/>
  </w:num>
  <w:num w:numId="10">
    <w:abstractNumId w:val="5"/>
  </w:num>
  <w:num w:numId="11">
    <w:abstractNumId w:val="10"/>
  </w:num>
  <w:num w:numId="12">
    <w:abstractNumId w:val="6"/>
    <w:lvlOverride w:ilvl="0">
      <w:startOverride w:val="1"/>
    </w:lvlOverride>
    <w:lvlOverride w:ilvl="1">
      <w:startOverride w:val="1"/>
    </w:lvlOverride>
    <w:lvlOverride w:ilvl="2">
      <w:startOverride w:val="1"/>
    </w:lvlOverride>
  </w:num>
  <w:num w:numId="13">
    <w:abstractNumId w:val="9"/>
  </w:num>
  <w:num w:numId="14">
    <w:abstractNumId w:val="0"/>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9BE"/>
    <w:rsid w:val="000120BB"/>
    <w:rsid w:val="00014879"/>
    <w:rsid w:val="00024D32"/>
    <w:rsid w:val="00082860"/>
    <w:rsid w:val="000C4534"/>
    <w:rsid w:val="000D742D"/>
    <w:rsid w:val="000F2865"/>
    <w:rsid w:val="001224CD"/>
    <w:rsid w:val="00140ED8"/>
    <w:rsid w:val="00190FD8"/>
    <w:rsid w:val="00193179"/>
    <w:rsid w:val="0021033A"/>
    <w:rsid w:val="00240E6A"/>
    <w:rsid w:val="0024117D"/>
    <w:rsid w:val="002869BE"/>
    <w:rsid w:val="002B09E1"/>
    <w:rsid w:val="002C6DC7"/>
    <w:rsid w:val="00334165"/>
    <w:rsid w:val="00347A51"/>
    <w:rsid w:val="00355260"/>
    <w:rsid w:val="003B340B"/>
    <w:rsid w:val="003C5AB7"/>
    <w:rsid w:val="003C7DDC"/>
    <w:rsid w:val="003E0153"/>
    <w:rsid w:val="003E5A96"/>
    <w:rsid w:val="003F43D6"/>
    <w:rsid w:val="003F7824"/>
    <w:rsid w:val="00414EFD"/>
    <w:rsid w:val="00423701"/>
    <w:rsid w:val="00427C4A"/>
    <w:rsid w:val="00446FEC"/>
    <w:rsid w:val="00453B72"/>
    <w:rsid w:val="00472C25"/>
    <w:rsid w:val="00493CBD"/>
    <w:rsid w:val="004C287C"/>
    <w:rsid w:val="004E123C"/>
    <w:rsid w:val="004E5710"/>
    <w:rsid w:val="004F0938"/>
    <w:rsid w:val="004F0B1D"/>
    <w:rsid w:val="00502F1F"/>
    <w:rsid w:val="00516191"/>
    <w:rsid w:val="005A06FC"/>
    <w:rsid w:val="005B79A9"/>
    <w:rsid w:val="005E0EAC"/>
    <w:rsid w:val="005E1729"/>
    <w:rsid w:val="005F002E"/>
    <w:rsid w:val="00600AEA"/>
    <w:rsid w:val="00603C7B"/>
    <w:rsid w:val="0062278A"/>
    <w:rsid w:val="00631410"/>
    <w:rsid w:val="00677644"/>
    <w:rsid w:val="006A5256"/>
    <w:rsid w:val="006C23CE"/>
    <w:rsid w:val="00712E25"/>
    <w:rsid w:val="00726AF4"/>
    <w:rsid w:val="007357FC"/>
    <w:rsid w:val="007553ED"/>
    <w:rsid w:val="00762179"/>
    <w:rsid w:val="007B6DCB"/>
    <w:rsid w:val="007C071B"/>
    <w:rsid w:val="00812CBF"/>
    <w:rsid w:val="0082646C"/>
    <w:rsid w:val="00840F6E"/>
    <w:rsid w:val="00856137"/>
    <w:rsid w:val="00867626"/>
    <w:rsid w:val="008851AB"/>
    <w:rsid w:val="008C2258"/>
    <w:rsid w:val="008D6B16"/>
    <w:rsid w:val="008F1FBA"/>
    <w:rsid w:val="00955AB1"/>
    <w:rsid w:val="00981D82"/>
    <w:rsid w:val="00996FF1"/>
    <w:rsid w:val="009A750E"/>
    <w:rsid w:val="009C704A"/>
    <w:rsid w:val="00A002D6"/>
    <w:rsid w:val="00A0033D"/>
    <w:rsid w:val="00A069D4"/>
    <w:rsid w:val="00A10E96"/>
    <w:rsid w:val="00A26205"/>
    <w:rsid w:val="00A365C5"/>
    <w:rsid w:val="00A93B9C"/>
    <w:rsid w:val="00AA4F01"/>
    <w:rsid w:val="00AD4574"/>
    <w:rsid w:val="00AE4E68"/>
    <w:rsid w:val="00B02E26"/>
    <w:rsid w:val="00B4386A"/>
    <w:rsid w:val="00B7692F"/>
    <w:rsid w:val="00B80CF5"/>
    <w:rsid w:val="00B83C67"/>
    <w:rsid w:val="00B9110D"/>
    <w:rsid w:val="00BA34CF"/>
    <w:rsid w:val="00BB5BFB"/>
    <w:rsid w:val="00BD5AFD"/>
    <w:rsid w:val="00BF35BD"/>
    <w:rsid w:val="00C24B50"/>
    <w:rsid w:val="00C42BC0"/>
    <w:rsid w:val="00C64E16"/>
    <w:rsid w:val="00C7081C"/>
    <w:rsid w:val="00C74792"/>
    <w:rsid w:val="00C772A4"/>
    <w:rsid w:val="00CC2F21"/>
    <w:rsid w:val="00D00ED0"/>
    <w:rsid w:val="00D23784"/>
    <w:rsid w:val="00D65CBB"/>
    <w:rsid w:val="00DF13C4"/>
    <w:rsid w:val="00E04F17"/>
    <w:rsid w:val="00E3009B"/>
    <w:rsid w:val="00E54987"/>
    <w:rsid w:val="00E713D9"/>
    <w:rsid w:val="00E7465B"/>
    <w:rsid w:val="00E7658B"/>
    <w:rsid w:val="00E8384D"/>
    <w:rsid w:val="00E97A6A"/>
    <w:rsid w:val="00EF6897"/>
    <w:rsid w:val="00F4122A"/>
    <w:rsid w:val="00F62EA5"/>
    <w:rsid w:val="00F92255"/>
    <w:rsid w:val="00FB0A62"/>
    <w:rsid w:val="00FB325D"/>
    <w:rsid w:val="00FB545C"/>
    <w:rsid w:val="00FF1E7C"/>
    <w:rsid w:val="00FF652C"/>
  </w:rsids>
  <w:docVars>
    <w:docVar w:name="50" w:val="........................................................................................................................................................................................................................................................................................................................................................................................................................................................................................................................................................................................................................................................................................................................................................................................................................................................................................................................................................................................................................................"/>
    <w:docVar w:name="ParaNumber" w:val="44"/>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chartTrackingRefBased/>
  <w15:docId w15:val="{0F490D52-D74F-4D12-80A0-339AB86B2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spacing w:after="200" w:line="276" w:lineRule="auto"/>
    </w:pPr>
    <w:rPr>
      <w:sz w:val="22"/>
      <w:szCs w:val="22"/>
    </w:rPr>
  </w:style>
  <w:style w:type="paragraph" w:styleId="Heading1">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Normal"/>
    <w:next w:val="Normal"/>
    <w:link w:val="13"/>
    <w:uiPriority w:val="99"/>
    <w:qFormat/>
    <w:rsid w:val="00F4122A"/>
    <w:pPr>
      <w:keepNext/>
      <w:keepLines/>
      <w:numPr>
        <w:numId w:val="13"/>
      </w:numPr>
      <w:spacing w:before="120" w:after="0" w:line="360" w:lineRule="auto"/>
      <w:jc w:val="both"/>
      <w:outlineLvl w:val="0"/>
    </w:pPr>
    <w:rPr>
      <w:rFonts w:ascii="Times New (W1)" w:eastAsia="Times New Roman" w:hAnsi="Times New (W1)" w:cs="David"/>
      <w:bCs/>
      <w:sz w:val="24"/>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Bullet List,FooterText,LP1,LP11,LP111,LP12,LP121,LP13,LP14,LP15,List Paragraph_01,List Paragraph_1,Paragraphe de liste1,lp1,numbered,x.x.x.x,מכרזים - טקסט סעיפים,מפרט פירוט סעיפים,נספח 2 מתוקן,פיסקת bullets,פיסקת רשימה11,פסקה סעיף 1"/>
    <w:basedOn w:val="Normal"/>
    <w:link w:val="a1"/>
    <w:uiPriority w:val="34"/>
    <w:qFormat/>
    <w:rsid w:val="00FB545C"/>
    <w:pPr>
      <w:ind w:left="720"/>
    </w:p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basedOn w:val="Normal"/>
    <w:link w:val="a0"/>
    <w:uiPriority w:val="99"/>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0">
    <w:name w:val="כותרת עליונה תו"/>
    <w:link w:val="Header"/>
    <w:uiPriority w:val="99"/>
    <w:rsid w:val="00472C25"/>
    <w:rPr>
      <w:rFonts w:ascii="Times New (W1)" w:eastAsia="Times New Roman" w:hAnsi="Times New (W1)" w:cs="David"/>
      <w:sz w:val="24"/>
      <w:szCs w:val="24"/>
    </w:rPr>
  </w:style>
  <w:style w:type="character" w:customStyle="1" w:styleId="a1">
    <w:name w:val="פיסקת רשימה תו"/>
    <w:aliases w:val="Bullet List תו,FooterText תו,LP1 תו,LP11 תו,LP111 תו,LP12 תו,LP121 תו,LP13 תו,LP14 תו,Paragraphe de liste1 תו,lp1 תו,numbered תו,x.x.x.x תו,מכרזים - טקסט סעיפים תו,מפרט פירוט סעיפים תו,נספח 2 מתוקן תו,פיסקת bullets תו,פיסקת רשימה11 תו"/>
    <w:link w:val="ListParagraph"/>
    <w:uiPriority w:val="34"/>
    <w:rsid w:val="00B7692F"/>
    <w:rPr>
      <w:sz w:val="22"/>
      <w:szCs w:val="22"/>
    </w:rPr>
  </w:style>
  <w:style w:type="character" w:styleId="CommentReference">
    <w:name w:val="annotation reference"/>
    <w:rsid w:val="002C6DC7"/>
    <w:rPr>
      <w:sz w:val="16"/>
      <w:szCs w:val="16"/>
    </w:rPr>
  </w:style>
  <w:style w:type="paragraph" w:styleId="CommentText">
    <w:name w:val="annotation text"/>
    <w:basedOn w:val="Normal"/>
    <w:link w:val="a2"/>
    <w:rsid w:val="002C6DC7"/>
    <w:pPr>
      <w:spacing w:after="0" w:line="240" w:lineRule="auto"/>
    </w:pPr>
    <w:rPr>
      <w:rFonts w:ascii="Times New (W1)" w:eastAsia="Times New Roman" w:hAnsi="Times New (W1)" w:cs="David"/>
      <w:sz w:val="20"/>
      <w:szCs w:val="20"/>
    </w:rPr>
  </w:style>
  <w:style w:type="character" w:customStyle="1" w:styleId="a2">
    <w:name w:val="טקסט הערה תו"/>
    <w:link w:val="CommentText"/>
    <w:rsid w:val="002C6DC7"/>
    <w:rPr>
      <w:rFonts w:ascii="Times New (W1)" w:eastAsia="Times New Roman" w:hAnsi="Times New (W1)" w:cs="David"/>
    </w:rPr>
  </w:style>
  <w:style w:type="paragraph" w:styleId="BalloonText">
    <w:name w:val="Balloon Text"/>
    <w:basedOn w:val="Normal"/>
    <w:link w:val="a3"/>
    <w:uiPriority w:val="99"/>
    <w:semiHidden/>
    <w:unhideWhenUsed/>
    <w:rsid w:val="002C6DC7"/>
    <w:pPr>
      <w:spacing w:after="0" w:line="240" w:lineRule="auto"/>
    </w:pPr>
    <w:rPr>
      <w:rFonts w:ascii="Tahoma" w:hAnsi="Tahoma" w:cs="Tahoma"/>
      <w:sz w:val="18"/>
      <w:szCs w:val="18"/>
    </w:rPr>
  </w:style>
  <w:style w:type="character" w:customStyle="1" w:styleId="a3">
    <w:name w:val="טקסט בלונים תו"/>
    <w:link w:val="BalloonText"/>
    <w:uiPriority w:val="99"/>
    <w:semiHidden/>
    <w:rsid w:val="002C6DC7"/>
    <w:rPr>
      <w:rFonts w:ascii="Tahoma" w:hAnsi="Tahoma" w:cs="Tahoma"/>
      <w:sz w:val="18"/>
      <w:szCs w:val="18"/>
    </w:rPr>
  </w:style>
  <w:style w:type="paragraph" w:styleId="Footer">
    <w:name w:val="footer"/>
    <w:basedOn w:val="Normal"/>
    <w:link w:val="a4"/>
    <w:uiPriority w:val="99"/>
    <w:unhideWhenUsed/>
    <w:rsid w:val="000120BB"/>
    <w:pPr>
      <w:tabs>
        <w:tab w:val="center" w:pos="4153"/>
        <w:tab w:val="right" w:pos="8306"/>
      </w:tabs>
      <w:spacing w:after="0" w:line="240" w:lineRule="auto"/>
    </w:pPr>
  </w:style>
  <w:style w:type="character" w:customStyle="1" w:styleId="a4">
    <w:name w:val="כותרת תחתונה תו"/>
    <w:basedOn w:val="DefaultParagraphFont"/>
    <w:link w:val="Footer"/>
    <w:uiPriority w:val="99"/>
    <w:rsid w:val="000120BB"/>
    <w:rPr>
      <w:sz w:val="22"/>
      <w:szCs w:val="22"/>
    </w:rPr>
  </w:style>
  <w:style w:type="paragraph" w:styleId="NoSpacing">
    <w:name w:val="No Spacing"/>
    <w:link w:val="a5"/>
    <w:uiPriority w:val="1"/>
    <w:qFormat/>
    <w:rsid w:val="00F4122A"/>
    <w:pPr>
      <w:bidi/>
    </w:pPr>
    <w:rPr>
      <w:rFonts w:asciiTheme="minorHAnsi" w:eastAsiaTheme="minorEastAsia" w:hAnsiTheme="minorHAnsi" w:cstheme="minorBidi"/>
      <w:sz w:val="22"/>
      <w:szCs w:val="22"/>
    </w:rPr>
  </w:style>
  <w:style w:type="character" w:customStyle="1" w:styleId="a5">
    <w:name w:val="ללא מרווח תו"/>
    <w:basedOn w:val="DefaultParagraphFont"/>
    <w:link w:val="NoSpacing"/>
    <w:uiPriority w:val="1"/>
    <w:rsid w:val="00F4122A"/>
    <w:rPr>
      <w:rFonts w:asciiTheme="minorHAnsi" w:eastAsiaTheme="minorEastAsia" w:hAnsiTheme="minorHAnsi" w:cstheme="minorBidi"/>
      <w:sz w:val="22"/>
      <w:szCs w:val="22"/>
    </w:rPr>
  </w:style>
  <w:style w:type="character" w:customStyle="1" w:styleId="13">
    <w:name w:val="כותרת 1 תו"/>
    <w:aliases w:val=" Char Char תו,3 תו,Ctrl+1 תו,DSG תו,H1 תו,H2 Char Char תו,H2 Char Char תו Char Char Char Char Char תו,H2 Char תו,H2 תו,Header 1 תו,Heading 10 תו,Heading 1MA תו,Heading 1Y1 תו,Heading1 תו,I תו,II+ תו,Main Para תו,SystemLevel תו,X.1 תו,רמה 1 תו"/>
    <w:basedOn w:val="DefaultParagraphFont"/>
    <w:link w:val="Heading1"/>
    <w:rsid w:val="00F4122A"/>
    <w:rPr>
      <w:rFonts w:ascii="Times New (W1)" w:eastAsia="Times New Roman" w:hAnsi="Times New (W1)" w:cs="David"/>
      <w:bCs/>
      <w:sz w:val="24"/>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7" Type="http://schemas.openxmlformats.org/officeDocument/2006/relationships/hyperlink" Target="#" TargetMode="External" /><Relationship Id="rId8" Type="http://schemas.openxmlformats.org/officeDocument/2006/relationships/hyperlink" Target="#" TargetMode="External" /><Relationship Id="rId9" Type="http://schemas.openxmlformats.org/officeDocument/2006/relationships/hyperlink" Target="https://www.gov.il/he/Departments/publications/Call_for_bids/tender-94-23" TargetMode="Externa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583</Words>
  <Characters>3015</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מודעה לעיתון בשפה העברית מכרז פומבי  16.20</vt:lpstr>
    </vt:vector>
  </TitlesOfParts>
  <Company>-</Company>
  <LinksUpToDate>false</LinksUpToDate>
  <CharactersWithSpaces>3591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dc:description>-</dc:description>
  <cp:lastModifiedBy>-</cp:lastModifiedBy>
  <cp:revision>0</cp:revision>
  <dcterms:created xsi:type="dcterms:W3CDTF">2023-12-17T09:12:00Z</dcterms:created>
  <dcterms:modified xsi:type="dcterms:W3CDTF">2023-12-17T09:12:00Z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ies>
</file>